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C86E" w14:textId="77777777" w:rsidR="006C3E4D" w:rsidRDefault="006C3E4D" w:rsidP="006C3E4D"/>
    <w:p w14:paraId="0D0011E2" w14:textId="77777777" w:rsidR="006C3E4D" w:rsidRPr="0009159C" w:rsidRDefault="006C3E4D" w:rsidP="006C3E4D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56BAD07C" w14:textId="77777777" w:rsidR="006C3E4D" w:rsidRPr="0009159C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 w:rsidRPr="0009159C">
        <w:rPr>
          <w:rFonts w:ascii="Calibri" w:hAnsi="Calibri" w:cs="Calibri"/>
          <w:b/>
          <w:bCs/>
          <w:kern w:val="0"/>
          <w14:ligatures w14:val="none"/>
        </w:rPr>
        <w:t>                       ALL- PARTY PARLIAMENTARY FIRE SAFETY &amp; RESCUE GROUP</w:t>
      </w:r>
    </w:p>
    <w:p w14:paraId="57DD0687" w14:textId="77777777" w:rsidR="006C3E4D" w:rsidRPr="0009159C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 w:rsidRPr="0009159C">
        <w:rPr>
          <w:rFonts w:ascii="Calibri" w:hAnsi="Calibri" w:cs="Calibri"/>
          <w:b/>
          <w:bCs/>
          <w:kern w:val="0"/>
          <w14:ligatures w14:val="none"/>
        </w:rPr>
        <w:t xml:space="preserve">                                              </w:t>
      </w:r>
    </w:p>
    <w:p w14:paraId="55504EF2" w14:textId="77777777" w:rsidR="006C3E4D" w:rsidRPr="0009159C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 w:rsidRPr="0009159C">
        <w:rPr>
          <w:rFonts w:ascii="Calibri" w:hAnsi="Calibri" w:cs="Calibri"/>
          <w:b/>
          <w:bCs/>
          <w:kern w:val="0"/>
          <w14:ligatures w14:val="none"/>
        </w:rPr>
        <w:t>                                                                 </w:t>
      </w:r>
      <w:r w:rsidRPr="0009159C">
        <w:rPr>
          <w:rFonts w:ascii="Calibri" w:hAnsi="Calibri" w:cs="Calibri"/>
          <w:b/>
          <w:bCs/>
          <w:noProof/>
          <w:kern w:val="0"/>
          <w:lang w:eastAsia="en-GB"/>
          <w14:ligatures w14:val="none"/>
        </w:rPr>
        <w:drawing>
          <wp:inline distT="0" distB="0" distL="0" distR="0" wp14:anchorId="0565879F" wp14:editId="4D8202EF">
            <wp:extent cx="891540" cy="929640"/>
            <wp:effectExtent l="0" t="0" r="3810" b="3810"/>
            <wp:docPr id="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59C">
        <w:rPr>
          <w:rFonts w:ascii="Calibri" w:hAnsi="Calibri" w:cs="Calibri"/>
          <w:b/>
          <w:bCs/>
          <w:kern w:val="0"/>
          <w14:ligatures w14:val="none"/>
        </w:rPr>
        <w:t>                     </w:t>
      </w:r>
    </w:p>
    <w:p w14:paraId="04F174F5" w14:textId="77777777" w:rsidR="006C3E4D" w:rsidRPr="0009159C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3E2082B7" w14:textId="77777777" w:rsidR="006C3E4D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 w:rsidRPr="0009159C">
        <w:rPr>
          <w:rFonts w:ascii="Calibri" w:hAnsi="Calibri" w:cs="Calibri"/>
          <w:b/>
          <w:bCs/>
          <w:kern w:val="0"/>
          <w14:ligatures w14:val="none"/>
        </w:rPr>
        <w:t xml:space="preserve">   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              </w:t>
      </w:r>
    </w:p>
    <w:p w14:paraId="00438AAA" w14:textId="77777777" w:rsidR="006C3E4D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                                                Chairman Bob Blackman CBE MP</w:t>
      </w:r>
    </w:p>
    <w:p w14:paraId="3A2B499D" w14:textId="77777777" w:rsidR="006C3E4D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                 Officers: Mary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Glindon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MP – Baroness Brinton – Lord Goddard. </w:t>
      </w:r>
    </w:p>
    <w:p w14:paraId="0A16CF0D" w14:textId="52332F44" w:rsidR="00594AC3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          </w:t>
      </w:r>
      <w:r w:rsidRPr="003B4E45">
        <w:rPr>
          <w:rFonts w:ascii="Calibri" w:hAnsi="Calibri" w:cs="Calibri"/>
          <w:b/>
          <w:bCs/>
          <w:kern w:val="0"/>
          <w14:ligatures w14:val="none"/>
        </w:rPr>
        <w:t>Co Vice Chairs – Lord John Hendy KC – Sir Desmond Swayne TD VR</w:t>
      </w:r>
      <w:r w:rsidR="00594AC3">
        <w:rPr>
          <w:rFonts w:ascii="Calibri" w:hAnsi="Calibri" w:cs="Calibri"/>
          <w:b/>
          <w:bCs/>
          <w:kern w:val="0"/>
          <w14:ligatures w14:val="none"/>
        </w:rPr>
        <w:t xml:space="preserve"> – MP</w:t>
      </w:r>
    </w:p>
    <w:p w14:paraId="73C17516" w14:textId="6DB66A3E" w:rsidR="006C3E4D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Adviser/Hon. Sec. Ronnie King OBE,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Ost.J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, QFSM,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F.</w:t>
      </w:r>
      <w:proofErr w:type="gramStart"/>
      <w:r>
        <w:rPr>
          <w:rFonts w:ascii="Calibri" w:hAnsi="Calibri" w:cs="Calibri"/>
          <w:b/>
          <w:bCs/>
          <w:kern w:val="0"/>
          <w14:ligatures w14:val="none"/>
        </w:rPr>
        <w:t>I.Fire</w:t>
      </w:r>
      <w:proofErr w:type="spellEnd"/>
      <w:proofErr w:type="gramEnd"/>
      <w:r>
        <w:rPr>
          <w:rFonts w:ascii="Calibri" w:hAnsi="Calibri" w:cs="Calibri"/>
          <w:b/>
          <w:bCs/>
          <w:kern w:val="0"/>
          <w14:ligatures w14:val="none"/>
        </w:rPr>
        <w:t xml:space="preserve"> E </w:t>
      </w:r>
      <w:r w:rsidRPr="0009159C">
        <w:rPr>
          <w:rFonts w:ascii="Calibri" w:hAnsi="Calibri" w:cs="Calibri"/>
          <w:b/>
          <w:bCs/>
          <w:kern w:val="0"/>
          <w14:ligatures w14:val="none"/>
        </w:rPr>
        <w:t xml:space="preserve">Email: </w:t>
      </w:r>
      <w:hyperlink r:id="rId7" w:history="1">
        <w:r w:rsidRPr="0009159C">
          <w:rPr>
            <w:rFonts w:ascii="Calibri" w:hAnsi="Calibri" w:cs="Calibri"/>
            <w:b/>
            <w:bCs/>
            <w:color w:val="0563C1"/>
            <w:kern w:val="0"/>
            <w:u w:val="single"/>
            <w14:ligatures w14:val="none"/>
          </w:rPr>
          <w:t>kingrb@parliament.uk</w:t>
        </w:r>
      </w:hyperlink>
    </w:p>
    <w:p w14:paraId="5FB5CC72" w14:textId="77777777" w:rsidR="006C3E4D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                                              </w:t>
      </w:r>
      <w:r w:rsidRPr="0009159C">
        <w:rPr>
          <w:rFonts w:ascii="Calibri" w:hAnsi="Calibri" w:cs="Calibri"/>
          <w:b/>
          <w:bCs/>
          <w:kern w:val="0"/>
          <w14:ligatures w14:val="none"/>
        </w:rPr>
        <w:t xml:space="preserve">Telephone: 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- </w:t>
      </w:r>
      <w:r w:rsidRPr="0009159C">
        <w:rPr>
          <w:rFonts w:ascii="Calibri" w:hAnsi="Calibri" w:cs="Calibri"/>
          <w:b/>
          <w:bCs/>
          <w:kern w:val="0"/>
          <w14:ligatures w14:val="none"/>
        </w:rPr>
        <w:t xml:space="preserve">Mobile: 07836 266614 </w:t>
      </w:r>
    </w:p>
    <w:p w14:paraId="5C710A34" w14:textId="77777777" w:rsidR="006C3E4D" w:rsidRPr="003B4E45" w:rsidRDefault="006C3E4D" w:rsidP="006C3E4D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                                             </w:t>
      </w:r>
    </w:p>
    <w:p w14:paraId="77A15018" w14:textId="65D8459B" w:rsidR="006C3E4D" w:rsidRPr="005904FF" w:rsidRDefault="006C3E4D" w:rsidP="006C3E4D">
      <w:pPr>
        <w:spacing w:after="0" w:line="240" w:lineRule="auto"/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</w:pPr>
      <w:r w:rsidRPr="0009159C">
        <w:rPr>
          <w:rFonts w:ascii="Calibri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   </w:t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      </w:t>
      </w: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  <w:t xml:space="preserve">ALL-PARTY PARLIAMENTARY FIRE SAFETY &amp; RESCUE GROUP </w:t>
      </w:r>
    </w:p>
    <w:p w14:paraId="028A9572" w14:textId="5C783A84" w:rsidR="006C3E4D" w:rsidRPr="005904FF" w:rsidRDefault="006C3E4D" w:rsidP="006C3E4D">
      <w:pPr>
        <w:spacing w:after="0" w:line="240" w:lineRule="auto"/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</w:pP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  <w:t>  </w:t>
      </w: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  <w:t>ANNUAL GENERAL MEETING -</w:t>
      </w: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  <w:t xml:space="preserve"> </w:t>
      </w: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  <w:t>DATE AND VENUE: 15</w:t>
      </w: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vertAlign w:val="superscript"/>
          <w:lang w:eastAsia="en-GB"/>
          <w14:ligatures w14:val="none"/>
        </w:rPr>
        <w:t>th</w:t>
      </w: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  <w:t xml:space="preserve"> OCTOBER 2025 </w:t>
      </w:r>
    </w:p>
    <w:p w14:paraId="1993D91C" w14:textId="77777777" w:rsidR="006C3E4D" w:rsidRPr="005904FF" w:rsidRDefault="006C3E4D" w:rsidP="006C3E4D">
      <w:pPr>
        <w:spacing w:after="0" w:line="240" w:lineRule="auto"/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</w:pP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  <w:t>                      </w:t>
      </w: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  <w:t xml:space="preserve">HOUSES OF PARLIAMENT WESTMINSTER </w:t>
      </w:r>
    </w:p>
    <w:p w14:paraId="57FCBE78" w14:textId="7431213D" w:rsidR="006C3E4D" w:rsidRPr="005904FF" w:rsidRDefault="006C3E4D" w:rsidP="006C3E4D">
      <w:pPr>
        <w:spacing w:after="0" w:line="240" w:lineRule="auto"/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</w:pP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  <w:t xml:space="preserve">                                 </w:t>
      </w: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  <w:t>(Portcullis House Room “P</w:t>
      </w:r>
      <w:proofErr w:type="gramStart"/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  <w:t>” )</w:t>
      </w:r>
      <w:proofErr w:type="gramEnd"/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  <w:t xml:space="preserve">   </w:t>
      </w:r>
    </w:p>
    <w:p w14:paraId="1623F463" w14:textId="4178E04E" w:rsidR="006C3E4D" w:rsidRPr="0009159C" w:rsidRDefault="00A055E9" w:rsidP="006C3E4D">
      <w:pPr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t xml:space="preserve"> </w:t>
      </w:r>
    </w:p>
    <w:p w14:paraId="7C6337ED" w14:textId="2827FC62" w:rsidR="006C3E4D" w:rsidRPr="005904FF" w:rsidRDefault="006C3E4D" w:rsidP="006C3E4D">
      <w:pPr>
        <w:spacing w:after="0" w:line="240" w:lineRule="auto"/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</w:pP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lang w:eastAsia="en-GB"/>
          <w14:ligatures w14:val="none"/>
        </w:rPr>
        <w:t xml:space="preserve">                                                  </w:t>
      </w:r>
      <w:r w:rsidRPr="005904FF">
        <w:rPr>
          <w:rFonts w:ascii="Calibri" w:hAnsi="Calibri" w:cs="Calibri"/>
          <w:b/>
          <w:bCs/>
          <w:color w:val="002060"/>
          <w:kern w:val="0"/>
          <w:sz w:val="28"/>
          <w:szCs w:val="28"/>
          <w:u w:val="single"/>
          <w:lang w:eastAsia="en-GB"/>
          <w14:ligatures w14:val="none"/>
        </w:rPr>
        <w:t>At 3.00pm</w:t>
      </w:r>
    </w:p>
    <w:p w14:paraId="3DB63AA5" w14:textId="189AA263" w:rsidR="000F558D" w:rsidRPr="005904FF" w:rsidRDefault="006C3E4D">
      <w:pPr>
        <w:rPr>
          <w:b/>
          <w:bCs/>
          <w:color w:val="002060"/>
        </w:rPr>
      </w:pPr>
      <w:r w:rsidRPr="005904FF">
        <w:rPr>
          <w:color w:val="002060"/>
        </w:rPr>
        <w:t xml:space="preserve">                                                           </w:t>
      </w:r>
    </w:p>
    <w:p w14:paraId="62864296" w14:textId="3C13773D" w:rsidR="006C3E4D" w:rsidRPr="007125E2" w:rsidRDefault="006C3E4D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5904FF">
        <w:rPr>
          <w:b/>
          <w:bCs/>
          <w:color w:val="002060"/>
        </w:rPr>
        <w:t xml:space="preserve">                                                                  </w:t>
      </w:r>
      <w:r w:rsidR="007125E2" w:rsidRPr="007125E2">
        <w:rPr>
          <w:rFonts w:ascii="Arial" w:hAnsi="Arial" w:cs="Arial"/>
          <w:b/>
          <w:bCs/>
          <w:color w:val="FF0000"/>
        </w:rPr>
        <w:t>DRAFT MINUTES</w:t>
      </w:r>
    </w:p>
    <w:p w14:paraId="65C11991" w14:textId="1E96DE95" w:rsidR="003C6C4F" w:rsidRPr="005040AD" w:rsidRDefault="006C3E4D" w:rsidP="005040A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The External Chair </w:t>
      </w:r>
      <w:r w:rsidR="003C6C4F" w:rsidRPr="005904FF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appointed by ‘Ways and Means’ Office</w:t>
      </w:r>
      <w:r w:rsidR="005040AD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125E2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Dr </w:t>
      </w:r>
      <w:bookmarkStart w:id="0" w:name="_Hlk212082264"/>
      <w:r w:rsidR="007125E2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>Rosena Allin-Khan</w:t>
      </w:r>
      <w:r w:rsidR="003C6C4F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bookmarkEnd w:id="0"/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MP </w:t>
      </w:r>
      <w:r w:rsidR="007125E2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attended </w:t>
      </w:r>
      <w:r w:rsid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the start of the meeting </w:t>
      </w:r>
      <w:r w:rsidR="007125E2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to </w:t>
      </w:r>
      <w:r w:rsidR="003C6C4F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ensure that the meeting </w:t>
      </w:r>
      <w:r w:rsidR="007125E2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>wa</w:t>
      </w:r>
      <w:r w:rsidR="003C6C4F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>s compliant with the Rules for APPG’s, using a</w:t>
      </w:r>
      <w:r w:rsidR="00814CF8">
        <w:rPr>
          <w:rFonts w:ascii="Calibri" w:hAnsi="Calibri" w:cs="Calibri"/>
          <w:b/>
          <w:bCs/>
          <w:color w:val="000000" w:themeColor="text1"/>
          <w:sz w:val="28"/>
          <w:szCs w:val="28"/>
        </w:rPr>
        <w:t>n official Government</w:t>
      </w:r>
      <w:r w:rsidR="003C6C4F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‘Checklist’ </w:t>
      </w:r>
      <w:r w:rsidR="007125E2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provided </w:t>
      </w:r>
      <w:r w:rsidR="00814CF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on the day </w:t>
      </w:r>
      <w:r w:rsidR="007125E2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>by the Hon. Sec. of the APPG</w:t>
      </w:r>
      <w:r w:rsidR="00475191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>,</w:t>
      </w:r>
      <w:r w:rsidR="007125E2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Ronnie King</w:t>
      </w:r>
      <w:r w:rsidR="003C6C4F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814CF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(at the request of “Ways and Means Office), </w:t>
      </w:r>
      <w:r w:rsidR="003C6C4F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>which cover</w:t>
      </w:r>
      <w:r w:rsidR="007125E2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>ed</w:t>
      </w:r>
      <w:r w:rsidR="003C6C4F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the following items:</w:t>
      </w:r>
    </w:p>
    <w:p w14:paraId="71BB8E9E" w14:textId="26B90727" w:rsidR="00A055E9" w:rsidRDefault="00A055E9" w:rsidP="00A055E9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That the meeting </w:t>
      </w:r>
      <w:r w:rsidR="007125E2">
        <w:rPr>
          <w:rFonts w:ascii="Calibri" w:hAnsi="Calibri" w:cs="Calibri"/>
          <w:b/>
          <w:bCs/>
          <w:color w:val="000000" w:themeColor="text1"/>
          <w:sz w:val="28"/>
          <w:szCs w:val="28"/>
        </w:rPr>
        <w:t>wa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 </w:t>
      </w:r>
      <w:proofErr w:type="gramStart"/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QUORATE  -</w:t>
      </w:r>
      <w:proofErr w:type="gramEnd"/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75191">
        <w:rPr>
          <w:rFonts w:ascii="Calibri" w:hAnsi="Calibri" w:cs="Calibri"/>
          <w:b/>
          <w:bCs/>
          <w:color w:val="000000" w:themeColor="text1"/>
          <w:sz w:val="28"/>
          <w:szCs w:val="28"/>
        </w:rPr>
        <w:t>(</w:t>
      </w:r>
      <w:r w:rsidR="0002328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minimum </w:t>
      </w:r>
      <w:r w:rsidR="00023284" w:rsidRPr="00814CF8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eight</w:t>
      </w:r>
      <w:r w:rsidR="0002328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members,</w:t>
      </w:r>
      <w:r w:rsidR="0002328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to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includ</w:t>
      </w:r>
      <w:r w:rsidR="00023284">
        <w:rPr>
          <w:rFonts w:ascii="Calibri" w:hAnsi="Calibri" w:cs="Calibri"/>
          <w:b/>
          <w:bCs/>
          <w:color w:val="000000" w:themeColor="text1"/>
          <w:sz w:val="28"/>
          <w:szCs w:val="28"/>
        </w:rPr>
        <w:t>e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at least one MP</w:t>
      </w:r>
      <w:r w:rsidR="00475191">
        <w:rPr>
          <w:rFonts w:ascii="Calibri" w:hAnsi="Calibri" w:cs="Calibri"/>
          <w:b/>
          <w:bCs/>
          <w:color w:val="000000" w:themeColor="text1"/>
          <w:sz w:val="28"/>
          <w:szCs w:val="28"/>
        </w:rPr>
        <w:t>)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.</w:t>
      </w:r>
      <w:r w:rsidR="00023284" w:rsidRPr="00023284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06EDFDEA" w14:textId="5EC2CFBC" w:rsidR="007125E2" w:rsidRDefault="007125E2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75191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Attendees were as follows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:</w:t>
      </w:r>
    </w:p>
    <w:p w14:paraId="4DB8BCAE" w14:textId="2423FCFA" w:rsidR="007125E2" w:rsidRDefault="007125E2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Bob Blackman CBE MP</w:t>
      </w:r>
    </w:p>
    <w:p w14:paraId="64F6E67A" w14:textId="24243460" w:rsidR="007125E2" w:rsidRDefault="007125E2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Mary </w:t>
      </w:r>
      <w:proofErr w:type="spell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Glindon</w:t>
      </w:r>
      <w:proofErr w:type="spellEnd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MP</w:t>
      </w:r>
    </w:p>
    <w:p w14:paraId="63D77465" w14:textId="7F2D74CA" w:rsidR="007125E2" w:rsidRDefault="007125E2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Lord Goddard</w:t>
      </w:r>
    </w:p>
    <w:p w14:paraId="5D19BDE5" w14:textId="0A90EE75" w:rsidR="007125E2" w:rsidRDefault="007125E2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Lord John H</w:t>
      </w:r>
      <w:r w:rsidR="00475191">
        <w:rPr>
          <w:rFonts w:ascii="Calibri" w:hAnsi="Calibri" w:cs="Calibri"/>
          <w:b/>
          <w:bCs/>
          <w:color w:val="000000" w:themeColor="text1"/>
          <w:sz w:val="28"/>
          <w:szCs w:val="28"/>
        </w:rPr>
        <w:t>e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ndy</w:t>
      </w:r>
      <w:r w:rsidR="0047519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KC</w:t>
      </w:r>
    </w:p>
    <w:p w14:paraId="4DCD0EBD" w14:textId="2543410F" w:rsidR="00475191" w:rsidRDefault="00475191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Sir Geoffrey </w:t>
      </w:r>
      <w:proofErr w:type="spell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Clifton-Brown</w:t>
      </w:r>
      <w:proofErr w:type="spellEnd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MP</w:t>
      </w:r>
    </w:p>
    <w:p w14:paraId="11270AD3" w14:textId="4B933CC4" w:rsidR="00475191" w:rsidRDefault="00475191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Ann Davies MP</w:t>
      </w:r>
    </w:p>
    <w:p w14:paraId="49C9111C" w14:textId="585CB843" w:rsidR="00475191" w:rsidRDefault="00475191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Kim Johnson MP</w:t>
      </w:r>
    </w:p>
    <w:p w14:paraId="285124B4" w14:textId="7AFE675B" w:rsidR="00475191" w:rsidRDefault="00475191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Apsana Begum MP</w:t>
      </w:r>
    </w:p>
    <w:p w14:paraId="3113E46B" w14:textId="2FAF0347" w:rsidR="00475191" w:rsidRDefault="00475191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Andy Slaughter MP</w:t>
      </w:r>
    </w:p>
    <w:p w14:paraId="22E5A781" w14:textId="7554C298" w:rsidR="00475191" w:rsidRDefault="00475191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Andy </w:t>
      </w:r>
      <w:proofErr w:type="spell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Macnae</w:t>
      </w:r>
      <w:proofErr w:type="spellEnd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MP</w:t>
      </w:r>
    </w:p>
    <w:p w14:paraId="34789FEC" w14:textId="603C2B60" w:rsidR="00475191" w:rsidRDefault="00475191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Dave Robertson MP</w:t>
      </w:r>
    </w:p>
    <w:p w14:paraId="73C74F0E" w14:textId="4F59EE80" w:rsidR="00475191" w:rsidRDefault="00475191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Earl of Lytton</w:t>
      </w:r>
    </w:p>
    <w:p w14:paraId="7BEB1984" w14:textId="134228ED" w:rsidR="00475191" w:rsidRDefault="00475191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Baroness Blackstone</w:t>
      </w:r>
      <w:r w:rsidR="00F117C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</w:t>
      </w:r>
      <w:proofErr w:type="gramStart"/>
      <w:r w:rsidR="00F117C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(</w:t>
      </w:r>
      <w:proofErr w:type="gramEnd"/>
      <w:r w:rsidR="00F117CE">
        <w:rPr>
          <w:rFonts w:ascii="Calibri" w:hAnsi="Calibri" w:cs="Calibri"/>
          <w:b/>
          <w:bCs/>
          <w:color w:val="000000" w:themeColor="text1"/>
          <w:sz w:val="28"/>
          <w:szCs w:val="28"/>
        </w:rPr>
        <w:t>Total 13)</w:t>
      </w:r>
      <w:r w:rsid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So it was confirmed </w:t>
      </w:r>
      <w:r w:rsidR="005040AD" w:rsidRPr="005040AD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QUORATE</w:t>
      </w:r>
    </w:p>
    <w:p w14:paraId="14DA4E0B" w14:textId="77777777" w:rsidR="005040AD" w:rsidRDefault="005040AD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7EDACCB" w14:textId="77777777" w:rsidR="005040AD" w:rsidRPr="00023284" w:rsidRDefault="005040AD" w:rsidP="005040A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</w:t>
      </w:r>
      <w:r w:rsidRPr="00F11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Attending Advisers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:</w:t>
      </w:r>
    </w:p>
    <w:p w14:paraId="340AC063" w14:textId="77777777" w:rsidR="005040AD" w:rsidRDefault="005040AD" w:rsidP="005040AD">
      <w:pPr>
        <w:spacing w:after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Ronnie King OBE</w:t>
      </w:r>
    </w:p>
    <w:p w14:paraId="1B836B3C" w14:textId="77777777" w:rsidR="005040AD" w:rsidRDefault="005040AD" w:rsidP="005040AD">
      <w:pPr>
        <w:spacing w:after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Sir Peter Bottomley</w:t>
      </w:r>
    </w:p>
    <w:p w14:paraId="1BB5AB66" w14:textId="77777777" w:rsidR="005040AD" w:rsidRDefault="005040AD" w:rsidP="005040AD">
      <w:pPr>
        <w:spacing w:after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Tom Roche</w:t>
      </w:r>
    </w:p>
    <w:p w14:paraId="6790E240" w14:textId="77777777" w:rsidR="00814CF8" w:rsidRDefault="005040AD" w:rsidP="005040AD">
      <w:pPr>
        <w:spacing w:after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Prof. Steve McGuirk CBE (</w:t>
      </w:r>
      <w:r w:rsidR="00814CF8">
        <w:rPr>
          <w:rFonts w:ascii="Calibri" w:hAnsi="Calibri" w:cs="Calibri"/>
          <w:b/>
          <w:bCs/>
          <w:color w:val="000000" w:themeColor="text1"/>
          <w:sz w:val="28"/>
          <w:szCs w:val="28"/>
        </w:rPr>
        <w:t>subject to confirmation under agenda</w:t>
      </w:r>
    </w:p>
    <w:p w14:paraId="237D304A" w14:textId="22404703" w:rsidR="005040AD" w:rsidRDefault="00814CF8" w:rsidP="005040AD">
      <w:pPr>
        <w:spacing w:after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item 5</w:t>
      </w:r>
      <w:r w:rsid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34A3D705" w14:textId="77777777" w:rsidR="00814CF8" w:rsidRDefault="00814CF8" w:rsidP="005040AD">
      <w:pPr>
        <w:spacing w:after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50B265F" w14:textId="30DCCF2F" w:rsidR="005040AD" w:rsidRPr="005040AD" w:rsidRDefault="005040AD" w:rsidP="005040A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</w:t>
      </w:r>
      <w:r w:rsidRPr="00F11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Others</w:t>
      </w:r>
    </w:p>
    <w:p w14:paraId="67CBCD6C" w14:textId="77777777" w:rsidR="005040AD" w:rsidRPr="00F117CE" w:rsidRDefault="005040AD" w:rsidP="005040A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F117C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Harriett </w:t>
      </w:r>
      <w:proofErr w:type="spellStart"/>
      <w:r w:rsidRPr="00F117CE">
        <w:rPr>
          <w:rFonts w:ascii="Calibri" w:hAnsi="Calibri" w:cs="Calibri"/>
          <w:b/>
          <w:bCs/>
          <w:color w:val="000000" w:themeColor="text1"/>
          <w:sz w:val="28"/>
          <w:szCs w:val="28"/>
        </w:rPr>
        <w:t>Shoosmith</w:t>
      </w:r>
      <w:proofErr w:type="spellEnd"/>
      <w:r w:rsidRPr="00F117C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PA to Chairman Bob Blackman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CBE MP</w:t>
      </w:r>
    </w:p>
    <w:p w14:paraId="5EBBF08C" w14:textId="771A6E11" w:rsidR="00475191" w:rsidRPr="005040AD" w:rsidRDefault="005040AD" w:rsidP="005040A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</w:t>
      </w:r>
      <w:r w:rsidR="00475191" w:rsidRPr="005040AD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Apologies</w:t>
      </w:r>
      <w:r w:rsidR="00475191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>:</w:t>
      </w:r>
    </w:p>
    <w:p w14:paraId="35DC5D93" w14:textId="36255640" w:rsidR="00FA25FC" w:rsidRDefault="00FA25FC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FA25FC">
        <w:rPr>
          <w:rFonts w:ascii="Calibri" w:hAnsi="Calibri" w:cs="Calibri"/>
          <w:b/>
          <w:bCs/>
          <w:color w:val="000000" w:themeColor="text1"/>
          <w:sz w:val="28"/>
          <w:szCs w:val="28"/>
        </w:rPr>
        <w:t>Baroness Brinton</w:t>
      </w:r>
    </w:p>
    <w:p w14:paraId="0ED524CC" w14:textId="0DCF5D67" w:rsidR="00FA25FC" w:rsidRPr="00FA25FC" w:rsidRDefault="00FA25FC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Rt. Hon. Sir Desmond Swayne TD VR MP</w:t>
      </w:r>
    </w:p>
    <w:p w14:paraId="5012D116" w14:textId="24ECDAE3" w:rsidR="00475191" w:rsidRDefault="00475191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FA25FC">
        <w:rPr>
          <w:rFonts w:ascii="Calibri" w:hAnsi="Calibri" w:cs="Calibri"/>
          <w:b/>
          <w:bCs/>
          <w:color w:val="000000" w:themeColor="text1"/>
          <w:sz w:val="28"/>
          <w:szCs w:val="28"/>
        </w:rPr>
        <w:t>Joe Powell MP</w:t>
      </w:r>
    </w:p>
    <w:p w14:paraId="05784F46" w14:textId="73987B12" w:rsidR="00FA25FC" w:rsidRDefault="00FA25FC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Baroness </w:t>
      </w:r>
      <w:proofErr w:type="spell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Grey-Thompson</w:t>
      </w:r>
      <w:proofErr w:type="spellEnd"/>
    </w:p>
    <w:p w14:paraId="76BE0166" w14:textId="30BA9CBB" w:rsidR="00FA25FC" w:rsidRDefault="00FA25FC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Mary Foy MP</w:t>
      </w:r>
    </w:p>
    <w:p w14:paraId="73165BE5" w14:textId="503E3113" w:rsidR="00FA25FC" w:rsidRDefault="00FA25FC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Lord Jim Knight</w:t>
      </w:r>
    </w:p>
    <w:p w14:paraId="3DFFB10F" w14:textId="63AC693F" w:rsidR="00FA25FC" w:rsidRDefault="00FA25FC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Iqbal Mohamed MP</w:t>
      </w:r>
    </w:p>
    <w:p w14:paraId="240A0547" w14:textId="5AFDA0B1" w:rsidR="00FA25FC" w:rsidRDefault="00FA25FC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Jim Shannon MP</w:t>
      </w:r>
    </w:p>
    <w:p w14:paraId="4081AD1D" w14:textId="6C68FF16" w:rsidR="00023284" w:rsidRDefault="00023284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Chris Webb MP</w:t>
      </w:r>
    </w:p>
    <w:p w14:paraId="3E0F6D84" w14:textId="3DBD66A5" w:rsidR="00023284" w:rsidRDefault="00023284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Rachael Maskell MP</w:t>
      </w:r>
    </w:p>
    <w:p w14:paraId="7469BE88" w14:textId="3F5E9AA0" w:rsidR="00023284" w:rsidRDefault="00023284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Helena Dollimore MP</w:t>
      </w:r>
    </w:p>
    <w:p w14:paraId="6CA6F45E" w14:textId="6299663F" w:rsidR="00023284" w:rsidRDefault="00023284" w:rsidP="007125E2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Lord Michael Naseby</w:t>
      </w:r>
    </w:p>
    <w:p w14:paraId="2EFF20AF" w14:textId="2AB49ABA" w:rsidR="00023284" w:rsidRDefault="00023284" w:rsidP="005040AD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Lord Don Foster</w:t>
      </w:r>
    </w:p>
    <w:p w14:paraId="45C604DF" w14:textId="77777777" w:rsidR="005040AD" w:rsidRPr="00023284" w:rsidRDefault="005040AD" w:rsidP="005040AD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1471C95" w14:textId="08B2380B" w:rsidR="00485B8B" w:rsidRDefault="00A055E9" w:rsidP="00A055E9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That the Group elect</w:t>
      </w:r>
      <w:r w:rsidR="009A0254">
        <w:rPr>
          <w:rFonts w:ascii="Calibri" w:hAnsi="Calibri" w:cs="Calibri"/>
          <w:b/>
          <w:bCs/>
          <w:color w:val="000000" w:themeColor="text1"/>
          <w:sz w:val="28"/>
          <w:szCs w:val="28"/>
        </w:rPr>
        <w:t>s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the CHAIR – THREE other Officers and No More (Nominations </w:t>
      </w:r>
      <w:r w:rsidR="00F117CE">
        <w:rPr>
          <w:rFonts w:ascii="Calibri" w:hAnsi="Calibri" w:cs="Calibri"/>
          <w:b/>
          <w:bCs/>
          <w:color w:val="000000" w:themeColor="text1"/>
          <w:sz w:val="28"/>
          <w:szCs w:val="28"/>
        </w:rPr>
        <w:t>we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re a</w:t>
      </w:r>
      <w:r w:rsidR="00485B8B">
        <w:rPr>
          <w:rFonts w:ascii="Calibri" w:hAnsi="Calibri" w:cs="Calibri"/>
          <w:b/>
          <w:bCs/>
          <w:color w:val="000000" w:themeColor="text1"/>
          <w:sz w:val="28"/>
          <w:szCs w:val="28"/>
        </w:rPr>
        <w:t>s follows:</w:t>
      </w:r>
    </w:p>
    <w:p w14:paraId="7181574A" w14:textId="77777777" w:rsidR="00485B8B" w:rsidRDefault="00485B8B" w:rsidP="00485B8B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Bob Blackman CBE MP</w:t>
      </w:r>
    </w:p>
    <w:p w14:paraId="1ED0027B" w14:textId="2CFBF723" w:rsidR="00485B8B" w:rsidRDefault="00485B8B" w:rsidP="00485B8B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Mary </w:t>
      </w:r>
      <w:proofErr w:type="spell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Glindon</w:t>
      </w:r>
      <w:proofErr w:type="spellEnd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MP</w:t>
      </w:r>
    </w:p>
    <w:p w14:paraId="188569C3" w14:textId="51371C41" w:rsidR="00485B8B" w:rsidRDefault="00485B8B" w:rsidP="00485B8B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>Lord Goddard</w:t>
      </w:r>
    </w:p>
    <w:p w14:paraId="26715683" w14:textId="2DD9FF7D" w:rsidR="00485B8B" w:rsidRDefault="00485B8B" w:rsidP="00485B8B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Baroness Brinton)</w:t>
      </w:r>
    </w:p>
    <w:p w14:paraId="20FEEB7F" w14:textId="5DF198F2" w:rsidR="00A055E9" w:rsidRDefault="00A8585B" w:rsidP="00485B8B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– to be voted on at the meeting by a show of hands.</w:t>
      </w:r>
      <w:r w:rsidR="00D14EA2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Where appropriate, officers can be voted in absentia.</w:t>
      </w:r>
    </w:p>
    <w:p w14:paraId="23D528AD" w14:textId="5043C72E" w:rsidR="00F117CE" w:rsidRPr="005040AD" w:rsidRDefault="00F117CE" w:rsidP="00485B8B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5040AD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The Four Officers were voted in unanimously</w:t>
      </w:r>
      <w:r w:rsidR="005040AD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– including Baroness Brinton who 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was absent due to </w:t>
      </w:r>
      <w:r w:rsidR="009A0254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a serious family member illness</w:t>
      </w:r>
    </w:p>
    <w:p w14:paraId="603358D7" w14:textId="77777777" w:rsidR="00F117CE" w:rsidRPr="005904FF" w:rsidRDefault="00F117CE" w:rsidP="00485B8B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03EA292" w14:textId="21F284CA" w:rsidR="003C6C4F" w:rsidRDefault="00A055E9" w:rsidP="00A055E9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That the Group must approve the Income and Expenditure Statements (</w:t>
      </w:r>
      <w:r w:rsidR="00A8585B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signed 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copies attached – having been made available ahead of the Meeting)</w:t>
      </w:r>
    </w:p>
    <w:p w14:paraId="4324DD2C" w14:textId="0A5AEA84" w:rsidR="00F117CE" w:rsidRDefault="00F117CE" w:rsidP="00F117CE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(These were accepted and approved)</w:t>
      </w:r>
    </w:p>
    <w:p w14:paraId="1C614CE1" w14:textId="77777777" w:rsidR="00F117CE" w:rsidRPr="005904FF" w:rsidRDefault="00F117CE" w:rsidP="00F117CE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E104FA0" w14:textId="557DEE58" w:rsidR="00A055E9" w:rsidRDefault="00A055E9" w:rsidP="00A055E9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That the Group must approve </w:t>
      </w:r>
      <w:proofErr w:type="spellStart"/>
      <w:proofErr w:type="gramStart"/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it’s</w:t>
      </w:r>
      <w:proofErr w:type="spellEnd"/>
      <w:proofErr w:type="gramEnd"/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Annual Report (</w:t>
      </w:r>
      <w:r w:rsid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 </w:t>
      </w:r>
      <w:r w:rsidR="00A8585B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signed 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copy </w:t>
      </w:r>
      <w:r w:rsid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>h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ad </w:t>
      </w:r>
      <w:r w:rsidR="00D14EA2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been made available </w:t>
      </w:r>
      <w:r w:rsidR="009A025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to everyone </w:t>
      </w:r>
      <w:r w:rsidR="00D14EA2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ahead of the Meeting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5C3177C3" w14:textId="7AEA4DF7" w:rsidR="007E2E1D" w:rsidRDefault="007E2E1D" w:rsidP="007E2E1D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(The Annual Report was accepted and approved)</w:t>
      </w:r>
    </w:p>
    <w:p w14:paraId="5669C7EB" w14:textId="77777777" w:rsidR="007E2E1D" w:rsidRPr="005904FF" w:rsidRDefault="007E2E1D" w:rsidP="007E2E1D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7CE66F6" w14:textId="4795AE1E" w:rsidR="00A055E9" w:rsidRDefault="00A055E9" w:rsidP="00A055E9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That the Group must approve its </w:t>
      </w:r>
      <w:r w:rsidR="00A8585B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‘Due Diligence’ Statement in relation to foreign Government funding (signed copy 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>had been</w:t>
      </w:r>
      <w:r w:rsidR="00D14EA2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made available ahead of the Meeting</w:t>
      </w:r>
      <w:r w:rsidR="00A8585B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)</w:t>
      </w:r>
    </w:p>
    <w:p w14:paraId="0953E66C" w14:textId="7563A294" w:rsidR="007E2E1D" w:rsidRPr="005904FF" w:rsidRDefault="007E2E1D" w:rsidP="007E2E1D">
      <w:pPr>
        <w:pStyle w:val="ListParagraph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The signed ‘Due Diligence Statement’ was accepted and approved.</w:t>
      </w:r>
    </w:p>
    <w:p w14:paraId="74B1C015" w14:textId="2D15F264" w:rsidR="00A8585B" w:rsidRDefault="005904FF" w:rsidP="005904FF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(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>T</w:t>
      </w:r>
      <w:r w:rsidR="00D14EA2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he External Chair 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Dr </w:t>
      </w:r>
      <w:r w:rsidR="000C7E57" w:rsidRPr="005040A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Rosena Allin-Khan 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MP, </w:t>
      </w:r>
      <w:r w:rsidR="009A025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on </w:t>
      </w:r>
      <w:r w:rsidR="00D14EA2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being satisfied of the meeting </w:t>
      </w:r>
      <w:r w:rsidR="00A0210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being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compliant </w:t>
      </w:r>
      <w:r w:rsidR="00D14EA2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with the Rules for an APPG AGM, </w:t>
      </w:r>
      <w:r w:rsidR="00EF236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she </w:t>
      </w:r>
      <w:r w:rsidR="00D14EA2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hand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>ed</w:t>
      </w:r>
      <w:r w:rsidR="00D14EA2"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over to the Chairman of the APPG (Fire Safety &amp; Rescue) 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Bob Blackman </w:t>
      </w:r>
      <w:r w:rsidR="00F316E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CBE 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MP </w:t>
      </w:r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to proceed with the remainder of the meeting</w:t>
      </w:r>
      <w:proofErr w:type="gramStart"/>
      <w:r w:rsidRPr="005904FF">
        <w:rPr>
          <w:rFonts w:ascii="Calibri" w:hAnsi="Calibri" w:cs="Calibri"/>
          <w:b/>
          <w:bCs/>
          <w:color w:val="000000" w:themeColor="text1"/>
          <w:sz w:val="28"/>
          <w:szCs w:val="28"/>
        </w:rPr>
        <w:t>)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>, and</w:t>
      </w:r>
      <w:proofErr w:type="gramEnd"/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left the meeting.</w:t>
      </w:r>
    </w:p>
    <w:p w14:paraId="3C5AF00A" w14:textId="4B74BBFF" w:rsidR="00624448" w:rsidRDefault="00624448" w:rsidP="005904FF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APPG Chairman Bob Blackman CBE MP formally welcomed everyone to the meeting, and reminded members that this meeting sadly coincided with </w:t>
      </w:r>
      <w:r w:rsidR="00A151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the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date of the murder of the Group’s former Chairman (the late Sir David Amess MP), </w:t>
      </w:r>
      <w:r w:rsidR="00F316E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in October 2021,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who had been </w:t>
      </w:r>
      <w:r w:rsidR="00F316E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 passionate and committed member of the Group since its inception.  He has been sorely missed. </w:t>
      </w:r>
    </w:p>
    <w:p w14:paraId="747E1D8C" w14:textId="46C0CC81" w:rsidR="00964EF7" w:rsidRDefault="005904FF" w:rsidP="00964EF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964EF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To approve the DRAFT minutes of the Inaugural Meeting held on </w:t>
      </w:r>
      <w:r w:rsidR="00964EF7" w:rsidRPr="00964EF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29</w:t>
      </w:r>
      <w:r w:rsidR="00964EF7" w:rsidRPr="00964EF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="00964EF7" w:rsidRPr="00964EF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July 2024 – (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a </w:t>
      </w:r>
      <w:r w:rsidR="00964EF7" w:rsidRPr="00964EF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copy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having been </w:t>
      </w:r>
      <w:r w:rsidR="00964EF7" w:rsidRPr="00964EF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attached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to the agendas and sent to attendees</w:t>
      </w:r>
      <w:r w:rsidR="00964EF7" w:rsidRPr="00964EF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) and </w:t>
      </w:r>
      <w:r w:rsidR="000C7E5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to consider </w:t>
      </w:r>
      <w:r w:rsidR="00964EF7" w:rsidRPr="00964EF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any matters arising</w:t>
      </w:r>
      <w:r w:rsidR="00964EF7">
        <w:rPr>
          <w:rFonts w:ascii="Calibri" w:hAnsi="Calibri" w:cs="Calibri"/>
          <w:b/>
          <w:bCs/>
          <w:color w:val="000000" w:themeColor="text1"/>
          <w:sz w:val="28"/>
          <w:szCs w:val="28"/>
        </w:rPr>
        <w:t>.</w:t>
      </w:r>
    </w:p>
    <w:p w14:paraId="52BF4D2B" w14:textId="657B186C" w:rsidR="00624448" w:rsidRDefault="00624448" w:rsidP="00624448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These were approved by the members and there were no matters arising.</w:t>
      </w:r>
    </w:p>
    <w:p w14:paraId="156159D7" w14:textId="77777777" w:rsidR="00F316E0" w:rsidRPr="00624448" w:rsidRDefault="00F316E0" w:rsidP="00624448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7FFA419" w14:textId="77777777" w:rsidR="00964EF7" w:rsidRPr="00964EF7" w:rsidRDefault="00964EF7" w:rsidP="00964EF7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C618B00" w14:textId="099A29C3" w:rsidR="005904FF" w:rsidRPr="008C47BA" w:rsidRDefault="005904FF" w:rsidP="00964EF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964EF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964EF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To confirm the Group’s </w:t>
      </w:r>
      <w:r w:rsid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two Vice Chairs (carried over from the July 29</w:t>
      </w:r>
      <w:r w:rsidR="008C47BA" w:rsidRPr="008C47BA">
        <w:rPr>
          <w:rFonts w:ascii="Calibri" w:hAnsi="Calibri" w:cs="Calibri"/>
          <w:b/>
          <w:bCs/>
          <w:color w:val="000000" w:themeColor="text1"/>
          <w:sz w:val="28"/>
          <w:szCs w:val="28"/>
          <w:vertAlign w:val="superscript"/>
        </w:rPr>
        <w:t>th</w:t>
      </w:r>
      <w:proofErr w:type="gramStart"/>
      <w:r w:rsid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2024</w:t>
      </w:r>
      <w:proofErr w:type="gramEnd"/>
      <w:r w:rsid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Inaugural Meeting)</w:t>
      </w:r>
      <w:r w:rsidR="008C47BA" w:rsidRPr="008C47BA">
        <w:rPr>
          <w:rFonts w:ascii="Calibri" w:hAnsi="Calibri" w:cs="Calibri"/>
          <w:sz w:val="28"/>
          <w:szCs w:val="28"/>
        </w:rPr>
        <w:t>:</w:t>
      </w:r>
    </w:p>
    <w:p w14:paraId="16D88AE2" w14:textId="7777777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A72A4DC" w14:textId="77777777" w:rsid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Lord John Hendy KC</w:t>
      </w:r>
    </w:p>
    <w:p w14:paraId="24DB9464" w14:textId="2DB0E219" w:rsid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Sir Desmond Swayne TD VR - MP </w:t>
      </w:r>
    </w:p>
    <w:p w14:paraId="34D661AA" w14:textId="77777777" w:rsidR="00F316E0" w:rsidRDefault="00F316E0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6BBED00" w14:textId="0AEEBC3A" w:rsidR="00F316E0" w:rsidRDefault="00F316E0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This was unanimously approved.</w:t>
      </w:r>
    </w:p>
    <w:p w14:paraId="7BC7D64D" w14:textId="77777777" w:rsid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7005EE4" w14:textId="61926514" w:rsidR="008C47BA" w:rsidRDefault="008C47BA" w:rsidP="008C47B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To confirm the Group’s minimum TWENTY MEMBERS:</w:t>
      </w:r>
    </w:p>
    <w:p w14:paraId="5717ADA2" w14:textId="77777777" w:rsid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DC2365A" w14:textId="3D7C1315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Bob Blackman CBE MP</w:t>
      </w:r>
      <w:r w:rsidR="00F316E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Chair and Officer</w:t>
      </w:r>
    </w:p>
    <w:p w14:paraId="2EABEE64" w14:textId="05A92A9B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Mary </w:t>
      </w:r>
      <w:proofErr w:type="spellStart"/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Glindon</w:t>
      </w:r>
      <w:proofErr w:type="spellEnd"/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MP</w:t>
      </w:r>
      <w:r w:rsidR="00F316E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- </w:t>
      </w:r>
    </w:p>
    <w:p w14:paraId="14E5480D" w14:textId="7777777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Baroness Brinton</w:t>
      </w:r>
    </w:p>
    <w:p w14:paraId="3B09C668" w14:textId="7777777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Lord Goddard</w:t>
      </w:r>
    </w:p>
    <w:p w14:paraId="010D59A7" w14:textId="1FC08708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Sir Desmond Swayne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TD</w:t>
      </w:r>
      <w:r w:rsidR="00A0210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VR - </w:t>
      </w: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MP – Co Vice Chair</w:t>
      </w:r>
    </w:p>
    <w:p w14:paraId="78351549" w14:textId="7777777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Lord John Hendy KC – Co Vice Chair</w:t>
      </w:r>
    </w:p>
    <w:p w14:paraId="277E8583" w14:textId="7777777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Kim Johnson MP</w:t>
      </w:r>
    </w:p>
    <w:p w14:paraId="3BD4B880" w14:textId="7777777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Sir Geoffrey Clifton Brown MP</w:t>
      </w:r>
    </w:p>
    <w:p w14:paraId="6AB6CC08" w14:textId="227A7AAC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Andy Slaughter MP</w:t>
      </w:r>
    </w:p>
    <w:p w14:paraId="01BE3E54" w14:textId="7777777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Mary Foy MP</w:t>
      </w:r>
    </w:p>
    <w:p w14:paraId="7A69D3CF" w14:textId="7777777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Baroness </w:t>
      </w:r>
      <w:proofErr w:type="spellStart"/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Grey-Thompson</w:t>
      </w:r>
      <w:proofErr w:type="spellEnd"/>
    </w:p>
    <w:p w14:paraId="212FDBCF" w14:textId="4155643D" w:rsidR="002D66A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Apsana Begum MP</w:t>
      </w:r>
      <w:r w:rsidR="009A025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8EFAE5A" w14:textId="39A9C405" w:rsidR="008C47BA" w:rsidRPr="008C47BA" w:rsidRDefault="002D66A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Earl of Lytton</w:t>
      </w:r>
      <w:r w:rsidR="008C47BA"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2E0090BB" w14:textId="27BE8EC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Joe Powell MP </w:t>
      </w:r>
    </w:p>
    <w:p w14:paraId="66BD2E32" w14:textId="3A3FC039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Ann Davies MP </w:t>
      </w:r>
    </w:p>
    <w:p w14:paraId="5C26E68A" w14:textId="77777777" w:rsidR="002D66A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Chris Webb MP</w:t>
      </w:r>
    </w:p>
    <w:p w14:paraId="6BA1DE1B" w14:textId="77777777" w:rsidR="002D66AA" w:rsidRDefault="002D66A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Andy </w:t>
      </w:r>
      <w:proofErr w:type="spell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MacNae</w:t>
      </w:r>
      <w:proofErr w:type="spellEnd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MP</w:t>
      </w:r>
    </w:p>
    <w:p w14:paraId="02A23352" w14:textId="124F00FA" w:rsidR="008C47BA" w:rsidRPr="008C47BA" w:rsidRDefault="002D66A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Iqbal Mohamed MP</w:t>
      </w:r>
      <w:r w:rsidR="008C47BA"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23978DA2" w14:textId="7777777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Jim Shannon MP</w:t>
      </w:r>
    </w:p>
    <w:p w14:paraId="08214637" w14:textId="77777777" w:rsidR="008C47BA" w:rsidRP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Lord Jim Knight </w:t>
      </w:r>
    </w:p>
    <w:p w14:paraId="3B399292" w14:textId="73023DCB" w:rsidR="008C47BA" w:rsidRDefault="008C47BA" w:rsidP="00A02102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Rachael Maskell MP</w:t>
      </w:r>
    </w:p>
    <w:p w14:paraId="7F854CF4" w14:textId="5F2F2250" w:rsidR="002D66AA" w:rsidRPr="00A02102" w:rsidRDefault="002D66AA" w:rsidP="009A0254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Dave Robertson MP</w:t>
      </w:r>
      <w:r w:rsidR="009A025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6AA5421B" w14:textId="2AB8CBC6" w:rsidR="008C47BA" w:rsidRDefault="008C47B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C47BA">
        <w:rPr>
          <w:rFonts w:ascii="Calibri" w:hAnsi="Calibri" w:cs="Calibri"/>
          <w:b/>
          <w:bCs/>
          <w:color w:val="000000" w:themeColor="text1"/>
          <w:sz w:val="28"/>
          <w:szCs w:val="28"/>
        </w:rPr>
        <w:t>Lord Naseby</w:t>
      </w:r>
    </w:p>
    <w:p w14:paraId="3D0A0C9B" w14:textId="4E450A9C" w:rsidR="009A0254" w:rsidRDefault="009A0254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Baroness Blackstone (subject to consideration by the Noble Baroness)</w:t>
      </w:r>
    </w:p>
    <w:p w14:paraId="4CF66A41" w14:textId="40D7702C" w:rsidR="002D66AA" w:rsidRDefault="002D66AA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(24 MEMBERS)</w:t>
      </w:r>
    </w:p>
    <w:p w14:paraId="221DD33F" w14:textId="77777777" w:rsidR="00594AC3" w:rsidRDefault="00594AC3" w:rsidP="008C47BA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A7B14BE" w14:textId="4F4A8D14" w:rsidR="00594AC3" w:rsidRDefault="00594AC3" w:rsidP="00594AC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To appoint</w:t>
      </w:r>
      <w:r w:rsidR="009E61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Professor </w:t>
      </w:r>
      <w:proofErr w:type="gramStart"/>
      <w:r w:rsidR="009E61BC">
        <w:rPr>
          <w:rFonts w:ascii="Calibri" w:hAnsi="Calibri" w:cs="Calibri"/>
          <w:b/>
          <w:bCs/>
          <w:color w:val="000000" w:themeColor="text1"/>
          <w:sz w:val="28"/>
          <w:szCs w:val="28"/>
        </w:rPr>
        <w:t>Stephen  McGuirk</w:t>
      </w:r>
      <w:proofErr w:type="gramEnd"/>
      <w:r w:rsidR="009E61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CBE, QFSM, DL, MA, BA(Hons), BSc. </w:t>
      </w:r>
      <w:proofErr w:type="spellStart"/>
      <w:r w:rsidR="009E61BC">
        <w:rPr>
          <w:rFonts w:ascii="Calibri" w:hAnsi="Calibri" w:cs="Calibri"/>
          <w:b/>
          <w:bCs/>
          <w:color w:val="000000" w:themeColor="text1"/>
          <w:sz w:val="28"/>
          <w:szCs w:val="28"/>
        </w:rPr>
        <w:t>FIFire</w:t>
      </w:r>
      <w:proofErr w:type="spellEnd"/>
      <w:r w:rsidR="009E61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E (copy CV </w:t>
      </w:r>
      <w:r w:rsidR="00B94CB9">
        <w:rPr>
          <w:rFonts w:ascii="Calibri" w:hAnsi="Calibri" w:cs="Calibri"/>
          <w:b/>
          <w:bCs/>
          <w:color w:val="000000" w:themeColor="text1"/>
          <w:sz w:val="28"/>
          <w:szCs w:val="28"/>
        </w:rPr>
        <w:t>previously circulated</w:t>
      </w:r>
      <w:r w:rsidR="009E61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) to replace Ronnie King </w:t>
      </w:r>
      <w:r w:rsidR="003573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as the Group’s Hon. Sec. and Fire Adviser, </w:t>
      </w:r>
      <w:r w:rsidR="009E61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who is retiring following </w:t>
      </w:r>
      <w:r w:rsidR="00A90C0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14 years in this role with </w:t>
      </w:r>
      <w:r w:rsidR="009E61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almost 64 </w:t>
      </w:r>
      <w:r w:rsidR="00A90C01">
        <w:rPr>
          <w:rFonts w:ascii="Calibri" w:hAnsi="Calibri" w:cs="Calibri"/>
          <w:b/>
          <w:bCs/>
          <w:color w:val="000000" w:themeColor="text1"/>
          <w:sz w:val="28"/>
          <w:szCs w:val="28"/>
        </w:rPr>
        <w:t>y</w:t>
      </w:r>
      <w:r w:rsidR="009E61BC">
        <w:rPr>
          <w:rFonts w:ascii="Calibri" w:hAnsi="Calibri" w:cs="Calibri"/>
          <w:b/>
          <w:bCs/>
          <w:color w:val="000000" w:themeColor="text1"/>
          <w:sz w:val="28"/>
          <w:szCs w:val="28"/>
        </w:rPr>
        <w:t>rs involvement in FIRE</w:t>
      </w:r>
      <w:r w:rsidR="00B94CB9">
        <w:rPr>
          <w:rFonts w:ascii="Calibri" w:hAnsi="Calibri" w:cs="Calibri"/>
          <w:b/>
          <w:bCs/>
          <w:color w:val="000000" w:themeColor="text1"/>
          <w:sz w:val="28"/>
          <w:szCs w:val="28"/>
        </w:rPr>
        <w:t>.</w:t>
      </w:r>
    </w:p>
    <w:p w14:paraId="24CF53FF" w14:textId="77777777" w:rsidR="00B94CB9" w:rsidRDefault="00B94CB9" w:rsidP="00B94CB9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66A8B96" w14:textId="77777777" w:rsidR="00B94CB9" w:rsidRDefault="00B94CB9" w:rsidP="00B94CB9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The Chairman explained that there had been an informal process of vetting and a series of meetings and discussions in recent months to </w:t>
      </w:r>
      <w:proofErr w:type="gram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give consideration to</w:t>
      </w:r>
      <w:proofErr w:type="gramEnd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this appointment, which came strongly recommended by the present incumbent and professional colleagues. </w:t>
      </w:r>
    </w:p>
    <w:p w14:paraId="5D5C1BFD" w14:textId="77777777" w:rsidR="00531A8B" w:rsidRDefault="00B94CB9" w:rsidP="00B94CB9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Professor McGuirk gave a short summary of his Fire Career and </w:t>
      </w:r>
      <w:r w:rsidR="00531A8B">
        <w:rPr>
          <w:rFonts w:ascii="Calibri" w:hAnsi="Calibri" w:cs="Calibri"/>
          <w:b/>
          <w:bCs/>
          <w:color w:val="000000" w:themeColor="text1"/>
          <w:sz w:val="28"/>
          <w:szCs w:val="28"/>
        </w:rPr>
        <w:t>his approach to the role and responsibility.</w:t>
      </w:r>
    </w:p>
    <w:p w14:paraId="60A32CA4" w14:textId="02823E48" w:rsidR="00B94CB9" w:rsidRDefault="00531A8B" w:rsidP="00B94CB9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31A8B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The appointment was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formally </w:t>
      </w:r>
      <w:r w:rsidRPr="00531A8B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approved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, and the Chairman and members wanted to also express their appreciation for the work and professionalism shown over the years by the retiring Adviser/Hon. Sec. </w:t>
      </w:r>
      <w:proofErr w:type="gram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Ronnie </w:t>
      </w:r>
      <w:proofErr w:type="spell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King,</w:t>
      </w:r>
      <w:proofErr w:type="spellEnd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and</w:t>
      </w:r>
      <w:proofErr w:type="gramEnd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wished him well in his retirement.</w:t>
      </w:r>
    </w:p>
    <w:p w14:paraId="3206F956" w14:textId="77777777" w:rsidR="00B94CB9" w:rsidRDefault="00B94CB9" w:rsidP="00B94CB9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F8754DF" w14:textId="6EF46D03" w:rsidR="00A90C01" w:rsidRDefault="00A90C01" w:rsidP="00B94CB9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To re-appoint the following Group Advisers:</w:t>
      </w:r>
    </w:p>
    <w:p w14:paraId="0DBEDC18" w14:textId="77777777" w:rsidR="00A90C01" w:rsidRPr="00A90C01" w:rsidRDefault="00A90C01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DE538BF" w14:textId="14B8DC7A" w:rsidR="00A90C01" w:rsidRDefault="00A90C01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Brian Robinson CBE – former London Fire Commissioner</w:t>
      </w:r>
    </w:p>
    <w:p w14:paraId="3C407993" w14:textId="4154E2F6" w:rsidR="00A90C01" w:rsidRDefault="00A90C01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Tom Roche – FM Global Insurance</w:t>
      </w:r>
    </w:p>
    <w:p w14:paraId="7323C088" w14:textId="6025E385" w:rsidR="00A90C01" w:rsidRDefault="00A90C01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Sir Peter Bottomley – former ‘Father of the </w:t>
      </w:r>
      <w:r w:rsidRPr="00A90C01">
        <w:rPr>
          <w:rFonts w:ascii="Calibri" w:hAnsi="Calibri" w:cs="Calibri"/>
          <w:b/>
          <w:bCs/>
          <w:color w:val="000000" w:themeColor="text1"/>
          <w:sz w:val="28"/>
          <w:szCs w:val="28"/>
        </w:rPr>
        <w:t>House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’</w:t>
      </w:r>
    </w:p>
    <w:p w14:paraId="16D6F064" w14:textId="77777777" w:rsidR="00A90C01" w:rsidRDefault="00A90C01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Mike Wood BA (Hons) Oxon. </w:t>
      </w:r>
      <w:proofErr w:type="spell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F.</w:t>
      </w:r>
      <w:proofErr w:type="gram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I.Fire</w:t>
      </w:r>
      <w:proofErr w:type="spellEnd"/>
      <w:proofErr w:type="gramEnd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E</w:t>
      </w:r>
    </w:p>
    <w:p w14:paraId="2AF8658D" w14:textId="247021C9" w:rsidR="00A90C01" w:rsidRDefault="00A90C01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Jane Duncan OBE – Chair RIBA Expert Fire Panel</w:t>
      </w:r>
    </w:p>
    <w:p w14:paraId="6603FE02" w14:textId="555BB56D" w:rsidR="00EA64FE" w:rsidRDefault="00EA64FE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John Cole CBE - </w:t>
      </w:r>
      <w:r w:rsidRPr="00EA64FE">
        <w:rPr>
          <w:rFonts w:ascii="Calibri" w:hAnsi="Calibri" w:cs="Calibri"/>
          <w:b/>
          <w:bCs/>
          <w:color w:val="000000" w:themeColor="text1"/>
          <w:sz w:val="28"/>
          <w:szCs w:val="28"/>
        </w:rPr>
        <w:t>RIBA Expert Fire Panel</w:t>
      </w:r>
    </w:p>
    <w:p w14:paraId="0F2E4089" w14:textId="2C915DD8" w:rsidR="00EA64FE" w:rsidRDefault="00EA64FE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Paul Bussey - </w:t>
      </w:r>
      <w:r w:rsidRPr="00EA64FE">
        <w:rPr>
          <w:rFonts w:ascii="Calibri" w:hAnsi="Calibri" w:cs="Calibri"/>
          <w:b/>
          <w:bCs/>
          <w:color w:val="000000" w:themeColor="text1"/>
          <w:sz w:val="28"/>
          <w:szCs w:val="28"/>
        </w:rPr>
        <w:t>RIBA Expert Fire Panel</w:t>
      </w:r>
    </w:p>
    <w:p w14:paraId="23FC9D86" w14:textId="77777777" w:rsidR="00531A8B" w:rsidRDefault="00531A8B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A2AA357" w14:textId="036B3C6C" w:rsidR="00531A8B" w:rsidRDefault="00531A8B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This was unanimously approved </w:t>
      </w:r>
    </w:p>
    <w:p w14:paraId="61901D2A" w14:textId="77777777" w:rsidR="00EA64FE" w:rsidRDefault="00EA64FE" w:rsidP="00A90C01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D40AF0F" w14:textId="76812DFB" w:rsidR="00D14DC8" w:rsidRDefault="00571B0C" w:rsidP="00EA64F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Baroness Blackstone </w:t>
      </w:r>
      <w:r w:rsidR="00531A8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attended the meeting at the request of the outgoing Adviser/Hon. Sec,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to sign and present to APPG Chairman Bob Blackman CBE MP a new copy of a book written by her father, </w:t>
      </w:r>
      <w:r w:rsidR="004047A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Geoffrey V Blackstone CBE </w:t>
      </w:r>
      <w:proofErr w:type="gramStart"/>
      <w:r w:rsidR="004047A4">
        <w:rPr>
          <w:rFonts w:ascii="Calibri" w:hAnsi="Calibri" w:cs="Calibri"/>
          <w:b/>
          <w:bCs/>
          <w:color w:val="000000" w:themeColor="text1"/>
          <w:sz w:val="28"/>
          <w:szCs w:val="28"/>
        </w:rPr>
        <w:t>GM;</w:t>
      </w:r>
      <w:proofErr w:type="gramEnd"/>
      <w:r w:rsidR="004047A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who was </w:t>
      </w:r>
      <w:r w:rsidR="00531A8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 former </w:t>
      </w:r>
      <w:r w:rsidR="004047A4">
        <w:rPr>
          <w:rFonts w:ascii="Calibri" w:hAnsi="Calibri" w:cs="Calibri"/>
          <w:b/>
          <w:bCs/>
          <w:color w:val="000000" w:themeColor="text1"/>
          <w:sz w:val="28"/>
          <w:szCs w:val="28"/>
        </w:rPr>
        <w:t>Chief Fire Officer – Hertfordshire Fire Brigade.  The original Foreword was written by the Rt. Hon. Herbert Morrison, with Baroness Blackstone writing the Foreword to the FPA Jubilee Edition.</w:t>
      </w:r>
    </w:p>
    <w:p w14:paraId="7D693A96" w14:textId="77777777" w:rsidR="00531A8B" w:rsidRDefault="00531A8B" w:rsidP="00531A8B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832BEDD" w14:textId="6AD68F9A" w:rsidR="00531A8B" w:rsidRDefault="00531A8B" w:rsidP="00531A8B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The presentation took place with Baroness </w:t>
      </w:r>
      <w:r w:rsidR="0061495C">
        <w:rPr>
          <w:rFonts w:ascii="Calibri" w:hAnsi="Calibri" w:cs="Calibri"/>
          <w:b/>
          <w:bCs/>
          <w:color w:val="000000" w:themeColor="text1"/>
          <w:sz w:val="28"/>
          <w:szCs w:val="28"/>
        </w:rPr>
        <w:t>Blackstone giving some further background and history behind her father and the connections to FIRE. She also related some other personal experiences.</w:t>
      </w:r>
    </w:p>
    <w:p w14:paraId="49F333CC" w14:textId="77777777" w:rsidR="0061495C" w:rsidRDefault="0061495C" w:rsidP="00531A8B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6113ED7" w14:textId="6F5DACB0" w:rsidR="0061495C" w:rsidRDefault="0061495C" w:rsidP="00531A8B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The Chairman and members thanked the noble Baroness for this kind gesture and hoped that it would be widely read by members of the Group.</w:t>
      </w:r>
    </w:p>
    <w:p w14:paraId="4EA02845" w14:textId="77777777" w:rsidR="00D14DC8" w:rsidRDefault="00D14DC8" w:rsidP="00D14DC8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CEBCB9B" w14:textId="34824DAD" w:rsidR="00D14DC8" w:rsidRDefault="00D14DC8" w:rsidP="00D14DC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Any other Urgent Business:  APPG Chairman Bob Blackman CBE MP</w:t>
      </w:r>
    </w:p>
    <w:p w14:paraId="2CEEF0D2" w14:textId="77777777" w:rsidR="00D14DC8" w:rsidRPr="00D14DC8" w:rsidRDefault="00D14DC8" w:rsidP="00D14DC8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F6854D5" w14:textId="73BD9D2F" w:rsidR="00EA64FE" w:rsidRDefault="0061495C" w:rsidP="00D14DC8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There was none.</w:t>
      </w:r>
    </w:p>
    <w:p w14:paraId="6BB38EFD" w14:textId="77777777" w:rsidR="0061495C" w:rsidRDefault="0061495C" w:rsidP="00D14DC8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9037990" w14:textId="29B5FC38" w:rsidR="0061495C" w:rsidRPr="00D14DC8" w:rsidRDefault="0061495C" w:rsidP="00D14DC8">
      <w:pPr>
        <w:pStyle w:val="ListParagrap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The meeting ended at 3.20pm.</w:t>
      </w:r>
    </w:p>
    <w:sectPr w:rsidR="0061495C" w:rsidRPr="00D14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3492"/>
    <w:multiLevelType w:val="hybridMultilevel"/>
    <w:tmpl w:val="9A10E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01A87"/>
    <w:multiLevelType w:val="hybridMultilevel"/>
    <w:tmpl w:val="92486462"/>
    <w:lvl w:ilvl="0" w:tplc="1ACA20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4647160">
    <w:abstractNumId w:val="0"/>
  </w:num>
  <w:num w:numId="2" w16cid:durableId="80565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E4D"/>
    <w:rsid w:val="00023284"/>
    <w:rsid w:val="000C7E57"/>
    <w:rsid w:val="000F558D"/>
    <w:rsid w:val="002D66AA"/>
    <w:rsid w:val="00357351"/>
    <w:rsid w:val="003C6C4F"/>
    <w:rsid w:val="004047A4"/>
    <w:rsid w:val="00475191"/>
    <w:rsid w:val="00485B8B"/>
    <w:rsid w:val="005040AD"/>
    <w:rsid w:val="00531A8B"/>
    <w:rsid w:val="00571B0C"/>
    <w:rsid w:val="005904FF"/>
    <w:rsid w:val="00594AC3"/>
    <w:rsid w:val="0061495C"/>
    <w:rsid w:val="00624448"/>
    <w:rsid w:val="00674238"/>
    <w:rsid w:val="006C3E4D"/>
    <w:rsid w:val="007125E2"/>
    <w:rsid w:val="007E2E1D"/>
    <w:rsid w:val="00814CF8"/>
    <w:rsid w:val="00835348"/>
    <w:rsid w:val="008C47BA"/>
    <w:rsid w:val="00947844"/>
    <w:rsid w:val="00964EF7"/>
    <w:rsid w:val="009A0254"/>
    <w:rsid w:val="009E61BC"/>
    <w:rsid w:val="00A02102"/>
    <w:rsid w:val="00A055E9"/>
    <w:rsid w:val="00A15176"/>
    <w:rsid w:val="00A8585B"/>
    <w:rsid w:val="00A90C01"/>
    <w:rsid w:val="00B94CB9"/>
    <w:rsid w:val="00C65761"/>
    <w:rsid w:val="00D14DC8"/>
    <w:rsid w:val="00D14EA2"/>
    <w:rsid w:val="00EA64FE"/>
    <w:rsid w:val="00EF2360"/>
    <w:rsid w:val="00F117CE"/>
    <w:rsid w:val="00F316E0"/>
    <w:rsid w:val="00F5245B"/>
    <w:rsid w:val="00FA25FC"/>
    <w:rsid w:val="00F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E721"/>
  <w15:chartTrackingRefBased/>
  <w15:docId w15:val="{1FB470A9-6DD3-445B-9B9C-C6BFC2D6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4D"/>
  </w:style>
  <w:style w:type="paragraph" w:styleId="Heading1">
    <w:name w:val="heading 1"/>
    <w:basedOn w:val="Normal"/>
    <w:next w:val="Normal"/>
    <w:link w:val="Heading1Char"/>
    <w:uiPriority w:val="9"/>
    <w:qFormat/>
    <w:rsid w:val="006C3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grb@parliament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B393.969323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Houses of Parliament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Ronnie</dc:creator>
  <cp:keywords/>
  <dc:description/>
  <cp:lastModifiedBy>KING, Ronnie</cp:lastModifiedBy>
  <cp:revision>2</cp:revision>
  <cp:lastPrinted>2025-10-09T01:00:00Z</cp:lastPrinted>
  <dcterms:created xsi:type="dcterms:W3CDTF">2025-10-23T11:13:00Z</dcterms:created>
  <dcterms:modified xsi:type="dcterms:W3CDTF">2025-10-23T11:13:00Z</dcterms:modified>
</cp:coreProperties>
</file>